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t>
      </w:r>
      <w:proofErr w:type="spellStart"/>
      <w:r w:rsidRPr="000A20F4">
        <w:rPr>
          <w:b/>
          <w:bCs/>
        </w:rPr>
        <w:t>Wershof</w:t>
      </w:r>
      <w:proofErr w:type="spellEnd"/>
      <w:r w:rsidRPr="000A20F4">
        <w:rPr>
          <w:b/>
          <w:bCs/>
        </w:rPr>
        <w:t xml:space="preserve">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4A143B">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4A143B">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4A143B">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4A143B">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4A143B">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4A143B">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4A143B">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4A143B">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4A143B">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4A143B">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4A143B">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4A143B">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4A143B">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4A143B">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4A143B">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4A143B">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4A143B">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4A143B">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4A143B">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4A143B">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4A143B">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4A143B">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4A143B">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4A143B">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3" w:name="_Ref13577370"/>
      <w:bookmarkStart w:id="4" w:name="_Toc15052614"/>
      <w:r w:rsidRPr="000A20F4">
        <w:t xml:space="preserve">Figure </w:t>
      </w:r>
      <w:fldSimple w:instr=" SEQ Figure \* ARABIC ">
        <w:r w:rsidR="006A2401">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fldSimple w:instr=" SEQ Table \* ARABIC ">
        <w:r w:rsidR="006A2401">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8" w:name="_Ref15649499"/>
      <w:r w:rsidRPr="000A20F4">
        <w:t xml:space="preserve">Figure </w:t>
      </w:r>
      <w:fldSimple w:instr=" SEQ Figure \* ARABIC ">
        <w:r w:rsidR="006A2401">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fldSimple w:instr=" SEQ Table \* ARABIC ">
        <w:r w:rsidR="006A2401">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fldSimple w:instr=" SEQ Table \* ARABIC ">
        <w:r w:rsidR="006A2401">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4" w:name="_Ref15656109"/>
      <w:r w:rsidRPr="000A20F4">
        <w:t xml:space="preserve">Figure </w:t>
      </w:r>
      <w:fldSimple w:instr=" SEQ Figure \* ARABIC ">
        <w:r w:rsidR="006A2401">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5F5D604E"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bookmarkEnd w:id="15"/>
    </w:p>
    <w:p w14:paraId="07EE6E20" w14:textId="015E387C"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77777777"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4A143B" w:rsidRPr="004A143B">
        <w:rPr>
          <w:color w:val="00B050"/>
        </w:rPr>
        <w:t xml:space="preserve">In most cases we recommend setting the minimum and maximum values to be the same, thereby evaluating a single line width.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16CAE920" w:rsidR="001E5C19" w:rsidRPr="008F0BD2" w:rsidRDefault="004A143B" w:rsidP="00BA5A6C">
      <w:pPr>
        <w:rPr>
          <w:color w:val="00B050"/>
        </w:rPr>
      </w:pPr>
      <w:r w:rsidRPr="004A143B">
        <w:rPr>
          <w:color w:val="00B050"/>
        </w:rPr>
        <w:t>The user may wish to</w:t>
      </w:r>
      <w:r>
        <w:rPr>
          <w:color w:val="00B050"/>
        </w:rPr>
        <w:t xml:space="preserve"> derive a mask with</w:t>
      </w:r>
      <w:r w:rsidRPr="004A143B">
        <w:rPr>
          <w:color w:val="00B050"/>
        </w:rPr>
        <w:t xml:space="preserve"> a range of </w:t>
      </w:r>
      <w:r>
        <w:rPr>
          <w:color w:val="00B050"/>
        </w:rPr>
        <w:t>line</w:t>
      </w:r>
      <w:r w:rsidRPr="004A143B">
        <w:rPr>
          <w:color w:val="00B050"/>
        </w:rPr>
        <w:t xml:space="preserve"> </w:t>
      </w:r>
      <w:r>
        <w:rPr>
          <w:color w:val="00B050"/>
        </w:rPr>
        <w:t>widths</w:t>
      </w:r>
      <w:r w:rsidRPr="004A143B">
        <w:rPr>
          <w:color w:val="00B050"/>
        </w:rPr>
        <w:t xml:space="preserve">, </w:t>
      </w:r>
      <w:r>
        <w:rPr>
          <w:color w:val="00B050"/>
        </w:rPr>
        <w:t>in the event that the images consist of both thick and thin fibres</w:t>
      </w:r>
      <w:r w:rsidRPr="004A143B">
        <w:rPr>
          <w:color w:val="00B050"/>
        </w:rPr>
        <w:t xml:space="preserve">. </w:t>
      </w:r>
      <w:r w:rsidR="008F0BD2">
        <w:rPr>
          <w:color w:val="00B050"/>
        </w:rPr>
        <w:t>In this case</w:t>
      </w:r>
      <w:r w:rsidRPr="004A143B">
        <w:rPr>
          <w:color w:val="00B050"/>
        </w:rPr>
        <w:t xml:space="preserve"> they can set the minimum and maximum to different values. TWOMBLI will then </w:t>
      </w:r>
      <w:r w:rsidR="008F0BD2">
        <w:rPr>
          <w:color w:val="00B050"/>
        </w:rPr>
        <w:t xml:space="preserve">derive a mask which is a composite of fibres at every line width between the minimum and maximum </w:t>
      </w:r>
      <w:proofErr w:type="gramStart"/>
      <w:r w:rsidR="008F0BD2">
        <w:rPr>
          <w:color w:val="00B050"/>
        </w:rPr>
        <w:t>values.</w:t>
      </w:r>
      <w:r w:rsidRPr="004A143B">
        <w:rPr>
          <w:color w:val="00B050"/>
        </w:rPr>
        <w:t>.</w:t>
      </w:r>
      <w:proofErr w:type="gramEnd"/>
      <w:r>
        <w:rPr>
          <w:color w:val="00B050"/>
        </w:rPr>
        <w:t xml:space="preserve"> For example, if she selects minimum and maximum </w:t>
      </w:r>
      <w:r w:rsidR="008F0BD2">
        <w:rPr>
          <w:color w:val="00B050"/>
        </w:rPr>
        <w:t>widths</w:t>
      </w:r>
      <w:r>
        <w:rPr>
          <w:color w:val="00B050"/>
        </w:rPr>
        <w:t xml:space="preserve"> of </w:t>
      </w:r>
      <w:r w:rsidR="008F0BD2">
        <w:rPr>
          <w:color w:val="00B050"/>
        </w:rPr>
        <w:t>5</w:t>
      </w:r>
      <w:r>
        <w:rPr>
          <w:color w:val="00B050"/>
        </w:rPr>
        <w:t xml:space="preserve"> and </w:t>
      </w:r>
      <w:r w:rsidR="008F0BD2">
        <w:rPr>
          <w:color w:val="00B050"/>
        </w:rPr>
        <w:t>10</w:t>
      </w:r>
      <w:r>
        <w:rPr>
          <w:color w:val="00B050"/>
        </w:rPr>
        <w:t xml:space="preserve"> then curvature will be evaluated at windows of {</w:t>
      </w:r>
      <w:r w:rsidR="008F0BD2">
        <w:rPr>
          <w:color w:val="00B050"/>
        </w:rPr>
        <w:t>5</w:t>
      </w:r>
      <w:r>
        <w:rPr>
          <w:color w:val="00B050"/>
        </w:rPr>
        <w:t xml:space="preserve">, </w:t>
      </w:r>
      <w:r w:rsidR="008F0BD2">
        <w:rPr>
          <w:color w:val="00B050"/>
        </w:rPr>
        <w:t>6</w:t>
      </w:r>
      <w:r>
        <w:rPr>
          <w:color w:val="00B050"/>
        </w:rPr>
        <w:t xml:space="preserve">, </w:t>
      </w:r>
      <w:r w:rsidR="008F0BD2">
        <w:rPr>
          <w:color w:val="00B050"/>
        </w:rPr>
        <w:t>7</w:t>
      </w:r>
      <w:r>
        <w:rPr>
          <w:color w:val="00B050"/>
        </w:rPr>
        <w:t xml:space="preserve">, </w:t>
      </w:r>
      <w:r w:rsidR="008F0BD2">
        <w:rPr>
          <w:color w:val="00B050"/>
        </w:rPr>
        <w:t>8, 9, 10</w:t>
      </w:r>
      <w:r>
        <w:rPr>
          <w:color w:val="00B050"/>
        </w:rPr>
        <w:t xml:space="preserve">}. This can take longer to run.   </w:t>
      </w:r>
      <w:r w:rsidR="00AE36C0" w:rsidRPr="000A20F4">
        <w:t xml:space="preserve">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3F22F364">
            <wp:extent cx="3307706" cy="3735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3315010" cy="3744227"/>
                    </a:xfrm>
                    <a:prstGeom prst="rect">
                      <a:avLst/>
                    </a:prstGeom>
                  </pic:spPr>
                </pic:pic>
              </a:graphicData>
            </a:graphic>
          </wp:inline>
        </w:drawing>
      </w:r>
      <w:bookmarkStart w:id="16" w:name="_GoBack"/>
      <w:bookmarkEnd w:id="16"/>
    </w:p>
    <w:p w14:paraId="11468653" w14:textId="2147344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68AF5D44"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lastRenderedPageBreak/>
        <w:t>Step 6: Choosing curvature window</w:t>
      </w:r>
      <w:r w:rsidR="00C02904">
        <w:rPr>
          <w:rFonts w:asciiTheme="minorHAnsi" w:hAnsiTheme="minorHAnsi" w:cstheme="minorBidi"/>
        </w:rPr>
        <w:t>(s)</w:t>
      </w:r>
      <w:r w:rsidRPr="000A20F4">
        <w:rPr>
          <w:rFonts w:asciiTheme="minorHAnsi" w:hAnsiTheme="minorHAnsi" w:cstheme="minorBidi"/>
        </w:rPr>
        <w:t xml:space="preserve"> and minimum branch length</w:t>
      </w:r>
      <w:bookmarkEnd w:id="18"/>
      <w:r w:rsidR="00C02904">
        <w:rPr>
          <w:rFonts w:asciiTheme="minorHAnsi" w:hAnsiTheme="minorHAnsi" w:cstheme="minorBidi"/>
        </w:rPr>
        <w:t>(s)</w:t>
      </w:r>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02577529"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Curvature window should be chosen to be about half this length. This can be quite a subjective call, making it advisable to try a few different curvature windows. For the walkthrough examples we recommend a curvature window of 50.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9" w:name="_Ref17805384"/>
      <w:r w:rsidRPr="000A20F4">
        <w:t xml:space="preserve">Figure </w:t>
      </w:r>
      <w:fldSimple w:instr=" SEQ Figure \* ARABIC ">
        <w:r w:rsidR="006A2401">
          <w:rPr>
            <w:noProof/>
          </w:rPr>
          <w:t>5</w:t>
        </w:r>
      </w:fldSimple>
      <w:bookmarkEnd w:id="19"/>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lastRenderedPageBreak/>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2" w:name="_Ref15656483"/>
      <w:r w:rsidRPr="000A20F4">
        <w:t xml:space="preserve">Figure </w:t>
      </w:r>
      <w:fldSimple w:instr=" SEQ Figure \* ARABIC ">
        <w:r w:rsidR="006A2401">
          <w:rPr>
            <w:noProof/>
          </w:rPr>
          <w:t>6</w:t>
        </w:r>
      </w:fldSimple>
      <w:bookmarkEnd w:id="22"/>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fldSimple w:instr=" SEQ Table \* ARABIC ">
        <w:r w:rsidR="006A2401">
          <w:rPr>
            <w:noProof/>
          </w:rPr>
          <w:t>4</w:t>
        </w:r>
      </w:fldSimple>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lastRenderedPageBreak/>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7"/>
      <w:proofErr w:type="spellEnd"/>
      <w:r w:rsidR="00A82C72">
        <w:rPr>
          <w:rFonts w:asciiTheme="minorHAnsi" w:hAnsiTheme="minorHAnsi" w:cstheme="minorBidi"/>
        </w:rPr>
        <w:t xml:space="preserve"> &amp; Alignment</w:t>
      </w:r>
    </w:p>
    <w:p w14:paraId="6DA09C11" w14:textId="639DE833"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634CA3AC"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be consistent between images e.g. all Tiffs or all </w:t>
      </w:r>
      <w:proofErr w:type="spellStart"/>
      <w:r w:rsidR="00FD3429">
        <w:t>pngs</w:t>
      </w:r>
      <w:proofErr w:type="spellEnd"/>
      <w:r w:rsidR="00FD3429">
        <w:t xml:space="preserve">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fldSimple w:instr=" SEQ Figure \* ARABIC ">
        <w:r w:rsidR="006A2401">
          <w:rPr>
            <w:noProof/>
          </w:rPr>
          <w:t>7</w:t>
        </w:r>
      </w:fldSimple>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47D5F1BE"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73EC70A8" w:rsidR="00EB1731" w:rsidRPr="000A20F4" w:rsidRDefault="00EB1731" w:rsidP="00EB1731">
      <w:pPr>
        <w:pStyle w:val="Caption"/>
      </w:pPr>
      <w:bookmarkStart w:id="33" w:name="_Ref25336206"/>
      <w:r w:rsidRPr="000A20F4">
        <w:t xml:space="preserve">Figure </w:t>
      </w:r>
      <w:fldSimple w:instr=" SEQ Figure \* ARABIC ">
        <w:r w:rsidR="006A2401">
          <w:rPr>
            <w:noProof/>
          </w:rPr>
          <w:t>8</w:t>
        </w:r>
      </w:fldSimple>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622C0A2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lastRenderedPageBreak/>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fldSimple w:instr=" SEQ Figure \* ARABIC ">
        <w:r w:rsidR="006A2401">
          <w:rPr>
            <w:noProof/>
          </w:rPr>
          <w:t>9</w:t>
        </w:r>
      </w:fldSimple>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AD595" w14:textId="77777777" w:rsidR="00FF20F3" w:rsidRDefault="00FF20F3" w:rsidP="004E6769">
      <w:r>
        <w:separator/>
      </w:r>
    </w:p>
  </w:endnote>
  <w:endnote w:type="continuationSeparator" w:id="0">
    <w:p w14:paraId="39C24C56" w14:textId="77777777" w:rsidR="00FF20F3" w:rsidRDefault="00FF20F3"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2BE4B" w14:textId="77777777" w:rsidR="00FF20F3" w:rsidRDefault="00FF20F3" w:rsidP="004E6769">
      <w:r>
        <w:separator/>
      </w:r>
    </w:p>
  </w:footnote>
  <w:footnote w:type="continuationSeparator" w:id="0">
    <w:p w14:paraId="198D158A" w14:textId="77777777" w:rsidR="00FF20F3" w:rsidRDefault="00FF20F3"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72D4D"/>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95B3F-1ABE-BD44-AB96-DB99F43FD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16</Pages>
  <Words>4145</Words>
  <Characters>23628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20</cp:revision>
  <cp:lastPrinted>2019-11-25T09:34:00Z</cp:lastPrinted>
  <dcterms:created xsi:type="dcterms:W3CDTF">2019-11-25T15:10:00Z</dcterms:created>
  <dcterms:modified xsi:type="dcterms:W3CDTF">2020-10-04T15:41:00Z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